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2D1" w14:textId="646185DD" w:rsidR="00C86B4E" w:rsidRPr="00C86B4E" w:rsidRDefault="00C86B4E" w:rsidP="00C86B4E">
      <w:pPr>
        <w:jc w:val="center"/>
        <w:rPr>
          <w:b/>
          <w:bCs/>
          <w:color w:val="77206D" w:themeColor="accent5" w:themeShade="BF"/>
          <w:sz w:val="40"/>
          <w:szCs w:val="40"/>
        </w:rPr>
      </w:pPr>
      <w:r w:rsidRPr="00C86B4E">
        <w:rPr>
          <w:b/>
          <w:bCs/>
          <w:color w:val="77206D" w:themeColor="accent5" w:themeShade="BF"/>
          <w:sz w:val="40"/>
          <w:szCs w:val="40"/>
        </w:rPr>
        <w:t xml:space="preserve">External </w:t>
      </w:r>
      <w:r>
        <w:rPr>
          <w:b/>
          <w:bCs/>
          <w:color w:val="77206D" w:themeColor="accent5" w:themeShade="BF"/>
          <w:sz w:val="40"/>
          <w:szCs w:val="40"/>
        </w:rPr>
        <w:t>H</w:t>
      </w:r>
      <w:r w:rsidRPr="00C86B4E">
        <w:rPr>
          <w:b/>
          <w:bCs/>
          <w:color w:val="77206D" w:themeColor="accent5" w:themeShade="BF"/>
          <w:sz w:val="40"/>
          <w:szCs w:val="40"/>
        </w:rPr>
        <w:t xml:space="preserve">elp and </w:t>
      </w:r>
      <w:r>
        <w:rPr>
          <w:b/>
          <w:bCs/>
          <w:color w:val="77206D" w:themeColor="accent5" w:themeShade="BF"/>
          <w:sz w:val="40"/>
          <w:szCs w:val="40"/>
        </w:rPr>
        <w:t>R</w:t>
      </w:r>
      <w:r w:rsidRPr="00C86B4E">
        <w:rPr>
          <w:b/>
          <w:bCs/>
          <w:color w:val="77206D" w:themeColor="accent5" w:themeShade="BF"/>
          <w:sz w:val="40"/>
          <w:szCs w:val="40"/>
        </w:rPr>
        <w:t>esources</w:t>
      </w:r>
    </w:p>
    <w:p w14:paraId="2A667668" w14:textId="77777777" w:rsidR="00C86B4E" w:rsidRPr="00C86B4E" w:rsidRDefault="00C86B4E" w:rsidP="00C86B4E">
      <w:r w:rsidRPr="00C86B4E">
        <w:t>Please note that the following resources are published by external bodies based outside Wales and are available in English only.</w:t>
      </w:r>
    </w:p>
    <w:p w14:paraId="37D93C63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The Ballast Trust </w:t>
      </w:r>
      <w:r w:rsidRPr="00C86B4E">
        <w:t>(2021) </w:t>
      </w:r>
      <w:hyperlink r:id="rId5" w:history="1">
        <w:r w:rsidRPr="00C86B4E">
          <w:rPr>
            <w:rStyle w:val="Hyperlink"/>
            <w:i/>
            <w:iCs/>
          </w:rPr>
          <w:t>FIELDWORK: Mapping Scotland’s Business Archives</w:t>
        </w:r>
      </w:hyperlink>
    </w:p>
    <w:p w14:paraId="23EE7C2E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British Records Association</w:t>
      </w:r>
      <w:r w:rsidRPr="00C86B4E">
        <w:rPr>
          <w:b/>
          <w:bCs/>
          <w:i/>
          <w:iCs/>
        </w:rPr>
        <w:t> </w:t>
      </w:r>
      <w:r w:rsidRPr="00C86B4E">
        <w:t>(2012) </w:t>
      </w:r>
      <w:hyperlink r:id="rId6" w:history="1">
        <w:r w:rsidRPr="00C86B4E">
          <w:rPr>
            <w:rStyle w:val="Hyperlink"/>
            <w:i/>
            <w:iCs/>
          </w:rPr>
          <w:t>A Report on the BRA Survey of Risks to Historical Records in the East of England and London Regions</w:t>
        </w:r>
      </w:hyperlink>
    </w:p>
    <w:p w14:paraId="0F1EBEDD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Business Archives Surveying Officer</w:t>
      </w:r>
      <w:r w:rsidRPr="00C86B4E">
        <w:t> </w:t>
      </w:r>
      <w:r w:rsidRPr="00C86B4E">
        <w:rPr>
          <w:i/>
          <w:iCs/>
        </w:rPr>
        <w:t>Case Studies</w:t>
      </w:r>
      <w:r w:rsidRPr="00C86B4E">
        <w:t>. Available at: </w:t>
      </w:r>
      <w:hyperlink r:id="rId7" w:history="1">
        <w:r w:rsidRPr="00C86B4E">
          <w:rPr>
            <w:rStyle w:val="Hyperlink"/>
          </w:rPr>
          <w:t>https://surveyingofficer.co.uk/case-studies/</w:t>
        </w:r>
      </w:hyperlink>
    </w:p>
    <w:p w14:paraId="298CE912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Clare Cowling</w:t>
      </w:r>
      <w:r w:rsidRPr="00C86B4E">
        <w:t> (2019) </w:t>
      </w:r>
      <w:hyperlink r:id="rId8" w:history="1">
        <w:r w:rsidRPr="00C86B4E">
          <w:rPr>
            <w:rStyle w:val="Hyperlink"/>
            <w:i/>
            <w:iCs/>
          </w:rPr>
          <w:t>Undeposited Records in Oxfordshire: a methodology for the identification and preservation of private sector records</w:t>
        </w:r>
      </w:hyperlink>
      <w:r w:rsidRPr="00C86B4E">
        <w:t>. London: Institute of Advanced Legal Studies.</w:t>
      </w:r>
    </w:p>
    <w:p w14:paraId="1DD627A4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Clare Cowling</w:t>
      </w:r>
      <w:r w:rsidRPr="00C86B4E">
        <w:t> </w:t>
      </w:r>
      <w:hyperlink r:id="rId9" w:history="1">
        <w:r w:rsidRPr="00C86B4E">
          <w:rPr>
            <w:rStyle w:val="Hyperlink"/>
            <w:i/>
            <w:iCs/>
          </w:rPr>
          <w:t>Legal Records at Risk: Questionnaire for Law Firms</w:t>
        </w:r>
      </w:hyperlink>
      <w:r w:rsidRPr="00C86B4E">
        <w:t>. London: Institute of Advanced Legal Studies.</w:t>
      </w:r>
    </w:p>
    <w:p w14:paraId="3BBB78B9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Lesley Richmond and Bridget Stockford</w:t>
      </w:r>
      <w:r w:rsidRPr="00C86B4E">
        <w:t> (1986) </w:t>
      </w:r>
      <w:r w:rsidRPr="00C86B4E">
        <w:rPr>
          <w:i/>
          <w:iCs/>
        </w:rPr>
        <w:t>Company Archives: The Survey of the Records of 1000 of the First Registered Companies in England and Wales</w:t>
      </w:r>
      <w:r w:rsidRPr="00C86B4E">
        <w:t>. Aldershot: Gower.</w:t>
      </w:r>
    </w:p>
    <w:p w14:paraId="22132940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The National Archives </w:t>
      </w:r>
      <w:hyperlink r:id="rId10" w:history="1">
        <w:r w:rsidRPr="00C86B4E">
          <w:rPr>
            <w:rStyle w:val="Hyperlink"/>
            <w:i/>
            <w:iCs/>
          </w:rPr>
          <w:t>Research Guides: How to Look for Records of Companies and Businesses</w:t>
        </w:r>
      </w:hyperlink>
      <w:r w:rsidRPr="00C86B4E">
        <w:t>.</w:t>
      </w:r>
    </w:p>
    <w:p w14:paraId="54224022" w14:textId="77777777" w:rsidR="00C86B4E" w:rsidRPr="00C86B4E" w:rsidRDefault="00C86B4E" w:rsidP="00C86B4E">
      <w:pPr>
        <w:numPr>
          <w:ilvl w:val="0"/>
          <w:numId w:val="1"/>
        </w:numPr>
      </w:pPr>
      <w:r w:rsidRPr="00C86B4E">
        <w:rPr>
          <w:b/>
          <w:bCs/>
        </w:rPr>
        <w:t>Richard Wiltshire </w:t>
      </w:r>
      <w:r w:rsidRPr="00C86B4E">
        <w:t xml:space="preserve">(2017) ‘Acquisition, appraisal, arrangement and description’ in A. </w:t>
      </w:r>
      <w:proofErr w:type="spellStart"/>
      <w:r w:rsidRPr="00C86B4E">
        <w:t>Turnton</w:t>
      </w:r>
      <w:proofErr w:type="spellEnd"/>
      <w:r w:rsidRPr="00C86B4E">
        <w:t xml:space="preserve"> (ed.) (2017) </w:t>
      </w:r>
      <w:r w:rsidRPr="00C86B4E">
        <w:rPr>
          <w:i/>
          <w:iCs/>
        </w:rPr>
        <w:t>The International Business Archives Handbook: Understanding and Managing the Historical Records of Businesses</w:t>
      </w:r>
      <w:r w:rsidRPr="00C86B4E">
        <w:t>, pp. 174-252. (See especially ‘Surveying business archives’ at pp. 180-187).</w:t>
      </w:r>
    </w:p>
    <w:p w14:paraId="2B65A06D" w14:textId="77777777" w:rsidR="00B57811" w:rsidRDefault="00B57811"/>
    <w:sectPr w:rsidR="00B57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30504"/>
    <w:multiLevelType w:val="multilevel"/>
    <w:tmpl w:val="12D25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68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CF"/>
    <w:rsid w:val="007647F8"/>
    <w:rsid w:val="00936005"/>
    <w:rsid w:val="00B57811"/>
    <w:rsid w:val="00C742CF"/>
    <w:rsid w:val="00C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E7D4"/>
  <w15:chartTrackingRefBased/>
  <w15:docId w15:val="{EB933A21-0212-4637-B4FF-85F15CC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2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ls.sas.ac.uk/sites/default/files/files/oxon%20first%20stage%20report%20final%20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ingofficer.co.uk/case-stu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tishrecordsassociation.org.uk/wp-content/uploads/2016/08/Records-at-Risk-Report-201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llasttrust.org.uk/fieldwork/" TargetMode="External"/><Relationship Id="rId10" Type="http://schemas.openxmlformats.org/officeDocument/2006/relationships/hyperlink" Target="https://www.nationalarchives.gov.uk/help-with-your-research/research-guides/companies-and-busines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ls.sas.ac.uk/sites/default/files/files/Research/LRAR/Questionnaire%20law%20firms-ials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1652</Characters>
  <Application>Microsoft Office Word</Application>
  <DocSecurity>0</DocSecurity>
  <Lines>59</Lines>
  <Paragraphs>21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Jones</dc:creator>
  <cp:keywords/>
  <dc:description/>
  <cp:lastModifiedBy>Vicky Jones</cp:lastModifiedBy>
  <cp:revision>2</cp:revision>
  <dcterms:created xsi:type="dcterms:W3CDTF">2026-06-03T10:10:00Z</dcterms:created>
  <dcterms:modified xsi:type="dcterms:W3CDTF">2026-06-03T10:11:00Z</dcterms:modified>
</cp:coreProperties>
</file>